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F91C5" w14:textId="77777777" w:rsidR="00AC193E" w:rsidRPr="00804993" w:rsidRDefault="006B1A75" w:rsidP="006B1A75">
      <w:pPr>
        <w:jc w:val="center"/>
        <w:rPr>
          <w:b/>
          <w:sz w:val="28"/>
          <w:szCs w:val="28"/>
        </w:rPr>
      </w:pPr>
      <w:r w:rsidRPr="00804993">
        <w:rPr>
          <w:b/>
          <w:sz w:val="28"/>
          <w:szCs w:val="28"/>
        </w:rPr>
        <w:t>Stark County Government Public Records Policy</w:t>
      </w:r>
    </w:p>
    <w:p w14:paraId="5C881BEA" w14:textId="77777777" w:rsidR="006B1A75" w:rsidRPr="00804993" w:rsidRDefault="006B1A75" w:rsidP="006B1A75">
      <w:pPr>
        <w:jc w:val="center"/>
        <w:rPr>
          <w:b/>
          <w:sz w:val="28"/>
          <w:szCs w:val="28"/>
        </w:rPr>
      </w:pPr>
      <w:r w:rsidRPr="00804993">
        <w:rPr>
          <w:b/>
          <w:sz w:val="28"/>
          <w:szCs w:val="28"/>
        </w:rPr>
        <w:t>Board of Stark County Commissioners</w:t>
      </w:r>
    </w:p>
    <w:p w14:paraId="6CA3C8D5" w14:textId="77777777" w:rsidR="006B1A75" w:rsidRDefault="006B1A75" w:rsidP="006B1A75">
      <w:pPr>
        <w:pBdr>
          <w:bottom w:val="single" w:sz="12" w:space="1" w:color="auto"/>
        </w:pBdr>
        <w:jc w:val="center"/>
        <w:rPr>
          <w:sz w:val="28"/>
          <w:szCs w:val="28"/>
        </w:rPr>
      </w:pPr>
    </w:p>
    <w:p w14:paraId="625C71A3" w14:textId="77777777" w:rsidR="006B1A75" w:rsidRDefault="006B1A75" w:rsidP="006B1A75">
      <w:pPr>
        <w:rPr>
          <w:sz w:val="28"/>
          <w:szCs w:val="28"/>
        </w:rPr>
      </w:pPr>
    </w:p>
    <w:p w14:paraId="0F80678A" w14:textId="77777777" w:rsidR="006B1A75" w:rsidRDefault="006B1A75" w:rsidP="006B1A75">
      <w:pPr>
        <w:rPr>
          <w:b/>
          <w:sz w:val="28"/>
          <w:szCs w:val="28"/>
          <w:u w:val="single"/>
        </w:rPr>
      </w:pPr>
      <w:r>
        <w:rPr>
          <w:sz w:val="28"/>
          <w:szCs w:val="28"/>
        </w:rPr>
        <w:t>I.</w:t>
      </w:r>
      <w:r>
        <w:rPr>
          <w:sz w:val="28"/>
          <w:szCs w:val="28"/>
        </w:rPr>
        <w:tab/>
      </w:r>
      <w:r>
        <w:rPr>
          <w:b/>
          <w:sz w:val="28"/>
          <w:szCs w:val="28"/>
          <w:u w:val="single"/>
        </w:rPr>
        <w:t>Scope</w:t>
      </w:r>
    </w:p>
    <w:p w14:paraId="4C10CD22" w14:textId="77777777" w:rsidR="006B1A75" w:rsidRDefault="006B1A75" w:rsidP="006B1A75">
      <w:pPr>
        <w:rPr>
          <w:sz w:val="24"/>
          <w:szCs w:val="24"/>
        </w:rPr>
      </w:pPr>
      <w:r>
        <w:rPr>
          <w:sz w:val="24"/>
          <w:szCs w:val="24"/>
        </w:rPr>
        <w:t xml:space="preserve">It is the policy of the Stark County Board of Commissioners that openness leads to a better-informed citizenry, which leads to better government and better public Policy.  It is the policy of the Stark County Board of Commissioners to strictly adhere to the State’s Public Records Act.  All exemptions to openness are to be construed in their narrowest sense and any denial of public records in response to a valid request must be accompanied by an explanation, including legal authority, as outlined in the Ohio Revised Code.  If the request is in writing, the explanation must also be in writing.  </w:t>
      </w:r>
    </w:p>
    <w:p w14:paraId="3B9A6D70" w14:textId="77777777" w:rsidR="006B1A75" w:rsidRDefault="006B1A75" w:rsidP="006B1A75">
      <w:pPr>
        <w:rPr>
          <w:b/>
          <w:sz w:val="24"/>
          <w:szCs w:val="24"/>
          <w:u w:val="single"/>
        </w:rPr>
      </w:pPr>
      <w:r>
        <w:rPr>
          <w:sz w:val="24"/>
          <w:szCs w:val="24"/>
        </w:rPr>
        <w:t>II.</w:t>
      </w:r>
      <w:r>
        <w:rPr>
          <w:sz w:val="24"/>
          <w:szCs w:val="24"/>
        </w:rPr>
        <w:tab/>
      </w:r>
      <w:r>
        <w:rPr>
          <w:b/>
          <w:sz w:val="24"/>
          <w:szCs w:val="24"/>
          <w:u w:val="single"/>
        </w:rPr>
        <w:t>Public Records</w:t>
      </w:r>
    </w:p>
    <w:p w14:paraId="2E654498" w14:textId="77777777" w:rsidR="006B1A75" w:rsidRDefault="006B1A75" w:rsidP="006B1A75">
      <w:pPr>
        <w:rPr>
          <w:sz w:val="24"/>
          <w:szCs w:val="24"/>
        </w:rPr>
      </w:pPr>
      <w:r>
        <w:rPr>
          <w:sz w:val="24"/>
          <w:szCs w:val="24"/>
        </w:rPr>
        <w:t>This office, in accordance with the Ohio Revised Code, defines records as including the following:  Any document – paper, electronic (including</w:t>
      </w:r>
      <w:r w:rsidR="00C44607">
        <w:rPr>
          <w:sz w:val="24"/>
          <w:szCs w:val="24"/>
        </w:rPr>
        <w:t>, but not limited to, e-mail) or the other format -that is created or received by, or comes under the jurisdiction of a public office that documents the organization, functions, policies, decisions, procedures, operations, or other activities of the office.  All Records of the Stark County Board of Commissioners are public records unless they are specifically exempt from disclosure under the Ohio Revised Code.</w:t>
      </w:r>
    </w:p>
    <w:p w14:paraId="7E054C10" w14:textId="77777777" w:rsidR="00C44607" w:rsidRDefault="00C44607" w:rsidP="006B1A75">
      <w:pPr>
        <w:rPr>
          <w:sz w:val="24"/>
          <w:szCs w:val="24"/>
        </w:rPr>
      </w:pPr>
      <w:r>
        <w:rPr>
          <w:sz w:val="24"/>
          <w:szCs w:val="24"/>
        </w:rPr>
        <w:tab/>
        <w:t xml:space="preserve">1.  It is the policy of the Stark County Board of Commissioners that, as required by Ohio Law, records will be organized and maintained so that they are readily available for inspection and copying.  Record retention schedules are to be updated regularly and kept accessible.  </w:t>
      </w:r>
    </w:p>
    <w:p w14:paraId="2C4401A4" w14:textId="77777777" w:rsidR="00C44607" w:rsidRDefault="00C44607" w:rsidP="006B1A75">
      <w:pPr>
        <w:rPr>
          <w:b/>
          <w:sz w:val="24"/>
          <w:szCs w:val="24"/>
          <w:u w:val="single"/>
        </w:rPr>
      </w:pPr>
      <w:r>
        <w:rPr>
          <w:sz w:val="24"/>
          <w:szCs w:val="24"/>
        </w:rPr>
        <w:t>III.</w:t>
      </w:r>
      <w:r>
        <w:rPr>
          <w:sz w:val="24"/>
          <w:szCs w:val="24"/>
        </w:rPr>
        <w:tab/>
      </w:r>
      <w:r>
        <w:rPr>
          <w:b/>
          <w:sz w:val="24"/>
          <w:szCs w:val="24"/>
          <w:u w:val="single"/>
        </w:rPr>
        <w:t>Records Request</w:t>
      </w:r>
    </w:p>
    <w:p w14:paraId="47FFC5EC" w14:textId="77777777" w:rsidR="00C44607" w:rsidRDefault="00C44607" w:rsidP="006B1A75">
      <w:pPr>
        <w:rPr>
          <w:sz w:val="24"/>
          <w:szCs w:val="24"/>
        </w:rPr>
      </w:pPr>
      <w:r>
        <w:rPr>
          <w:sz w:val="24"/>
          <w:szCs w:val="24"/>
        </w:rPr>
        <w:t>Each request for public records should be evaluated for response using the following guidelines:</w:t>
      </w:r>
    </w:p>
    <w:p w14:paraId="3A58C44E" w14:textId="77777777" w:rsidR="00C44607" w:rsidRDefault="00C44607" w:rsidP="006B1A75">
      <w:pPr>
        <w:rPr>
          <w:sz w:val="24"/>
          <w:szCs w:val="24"/>
        </w:rPr>
      </w:pPr>
      <w:r>
        <w:rPr>
          <w:sz w:val="24"/>
          <w:szCs w:val="24"/>
        </w:rPr>
        <w:tab/>
        <w:t>1.  Although no specific language is required to make a request, the requester must at least identify the records requested with sufficient clarity to allow the public office to identify, retrieve, and review records.  If it is not clear what records</w:t>
      </w:r>
      <w:r w:rsidR="00AB2EA6">
        <w:rPr>
          <w:sz w:val="24"/>
          <w:szCs w:val="24"/>
        </w:rPr>
        <w:t xml:space="preserve"> are being sought, the records custodian must contact the requester for clarification, and should assist the requestor in revising the request by informing the requestor of the manner in which the office keeps its records.</w:t>
      </w:r>
    </w:p>
    <w:p w14:paraId="7A6FA871" w14:textId="77777777" w:rsidR="00AB2EA6" w:rsidRDefault="00AB2EA6" w:rsidP="006B1A75">
      <w:pPr>
        <w:rPr>
          <w:sz w:val="24"/>
          <w:szCs w:val="24"/>
        </w:rPr>
      </w:pPr>
      <w:r>
        <w:rPr>
          <w:sz w:val="24"/>
          <w:szCs w:val="24"/>
        </w:rPr>
        <w:tab/>
        <w:t xml:space="preserve">2.  The requestor does not have to put a records request in writing, and does not have to provide his or her identity or the intended use of the requested public record.  It is this office’s general policy that this information is not to be requested.  If a request involves sending </w:t>
      </w:r>
      <w:r>
        <w:rPr>
          <w:sz w:val="24"/>
          <w:szCs w:val="24"/>
        </w:rPr>
        <w:lastRenderedPageBreak/>
        <w:t>records to the requestor, staff may inquire about contact information to facilitate the delivery of the records.</w:t>
      </w:r>
    </w:p>
    <w:p w14:paraId="289DFB87" w14:textId="77777777" w:rsidR="00AB2EA6" w:rsidRDefault="00AB2EA6" w:rsidP="006B1A75">
      <w:pPr>
        <w:rPr>
          <w:sz w:val="24"/>
          <w:szCs w:val="24"/>
        </w:rPr>
      </w:pPr>
      <w:r>
        <w:rPr>
          <w:sz w:val="24"/>
          <w:szCs w:val="24"/>
        </w:rPr>
        <w:tab/>
        <w:t xml:space="preserve">3.  Public records are to be available for inspection during regular business hours, with the exception of published holidays.  Public records must be made available for inspection promptly.  Copies of public records must be made available within a reasonable period of time.  “Prompt” and “reasonable” take into account the volume of records requested; the proximity of the location where the records are stored; and the necessity for any legal review of the </w:t>
      </w:r>
      <w:r w:rsidR="00F42AA7">
        <w:rPr>
          <w:sz w:val="24"/>
          <w:szCs w:val="24"/>
        </w:rPr>
        <w:t xml:space="preserve">records requested. </w:t>
      </w:r>
    </w:p>
    <w:p w14:paraId="4FC722EA" w14:textId="77777777" w:rsidR="00F42AA7" w:rsidRDefault="00F42AA7" w:rsidP="006B1A75">
      <w:pPr>
        <w:rPr>
          <w:sz w:val="24"/>
          <w:szCs w:val="24"/>
        </w:rPr>
      </w:pPr>
      <w:r>
        <w:rPr>
          <w:sz w:val="24"/>
          <w:szCs w:val="24"/>
        </w:rPr>
        <w:tab/>
        <w:t>4.  Each request should be evaluated for an estimated length of time required to gather the records.  Routine requests for records should be satisfied immediately if feasible to do so.  If fewer than 20 pages of copies are requested or if the records are readily available in an electronic format that can be emailed or downloaded easily, these should be made as quickly as the equipment allows.</w:t>
      </w:r>
    </w:p>
    <w:p w14:paraId="25933FAE" w14:textId="77777777" w:rsidR="00F42AA7" w:rsidRDefault="00F42AA7" w:rsidP="006B1A75">
      <w:pPr>
        <w:rPr>
          <w:sz w:val="24"/>
          <w:szCs w:val="24"/>
        </w:rPr>
      </w:pPr>
      <w:r>
        <w:rPr>
          <w:sz w:val="24"/>
          <w:szCs w:val="24"/>
        </w:rPr>
        <w:t>All requests for public records must either be satisfied or be acknowledged in writing by the Stark County Board of Commissioners within three business days following the office’s receipt of the request.  If a request is deemed significantly beyond “routine, “such as seeking a voluminous number of copies or requiring extensive research, the acknowledgement must include the following:</w:t>
      </w:r>
    </w:p>
    <w:p w14:paraId="1CFEB36E" w14:textId="77777777" w:rsidR="00F42AA7" w:rsidRDefault="00F42AA7" w:rsidP="00B86A84">
      <w:pPr>
        <w:spacing w:after="0"/>
        <w:rPr>
          <w:sz w:val="24"/>
          <w:szCs w:val="24"/>
        </w:rPr>
      </w:pPr>
      <w:r>
        <w:rPr>
          <w:sz w:val="24"/>
          <w:szCs w:val="24"/>
        </w:rPr>
        <w:tab/>
        <w:t>A.  An estimated number of business days it will take to satisfy the request</w:t>
      </w:r>
    </w:p>
    <w:p w14:paraId="723645CB" w14:textId="77777777" w:rsidR="00F42AA7" w:rsidRDefault="00F42AA7" w:rsidP="00B86A84">
      <w:pPr>
        <w:spacing w:after="0"/>
        <w:rPr>
          <w:sz w:val="24"/>
          <w:szCs w:val="24"/>
        </w:rPr>
      </w:pPr>
      <w:r>
        <w:rPr>
          <w:sz w:val="24"/>
          <w:szCs w:val="24"/>
        </w:rPr>
        <w:tab/>
        <w:t>B. An estimated cost if copies are requested.</w:t>
      </w:r>
    </w:p>
    <w:p w14:paraId="27207DD9" w14:textId="77777777" w:rsidR="00F42AA7" w:rsidRDefault="00F42AA7" w:rsidP="00B86A84">
      <w:pPr>
        <w:spacing w:after="0"/>
        <w:rPr>
          <w:sz w:val="24"/>
          <w:szCs w:val="24"/>
        </w:rPr>
      </w:pPr>
      <w:r>
        <w:rPr>
          <w:sz w:val="24"/>
          <w:szCs w:val="24"/>
        </w:rPr>
        <w:tab/>
        <w:t>C.  Any items within the request that may be exempt from disclosure</w:t>
      </w:r>
    </w:p>
    <w:p w14:paraId="2488C679" w14:textId="77777777" w:rsidR="00B86A84" w:rsidRDefault="00B86A84" w:rsidP="00B86A84">
      <w:pPr>
        <w:spacing w:after="0"/>
        <w:rPr>
          <w:sz w:val="24"/>
          <w:szCs w:val="24"/>
        </w:rPr>
      </w:pPr>
      <w:r>
        <w:rPr>
          <w:sz w:val="24"/>
          <w:szCs w:val="24"/>
        </w:rPr>
        <w:tab/>
      </w:r>
    </w:p>
    <w:p w14:paraId="2E32E53A" w14:textId="77777777" w:rsidR="00B86A84" w:rsidRDefault="00B86A84" w:rsidP="00B86A84">
      <w:pPr>
        <w:spacing w:after="0"/>
        <w:rPr>
          <w:sz w:val="24"/>
          <w:szCs w:val="24"/>
        </w:rPr>
      </w:pPr>
      <w:r>
        <w:rPr>
          <w:sz w:val="24"/>
          <w:szCs w:val="24"/>
        </w:rPr>
        <w:tab/>
        <w:t>5.  Any denial of public records requested must include an explanation, including legal authority.  If portions of a record are public and portions are exempt, the exempt portions are to be redacted and the rest released.  If there are redactions, each redaction must be accompanied by supporting explanation, including legal authority.</w:t>
      </w:r>
    </w:p>
    <w:p w14:paraId="7190B0AB" w14:textId="77777777" w:rsidR="00B86A84" w:rsidRDefault="00B86A84" w:rsidP="00B86A84">
      <w:pPr>
        <w:spacing w:after="0"/>
        <w:rPr>
          <w:sz w:val="24"/>
          <w:szCs w:val="24"/>
        </w:rPr>
      </w:pPr>
    </w:p>
    <w:p w14:paraId="56D67EB7" w14:textId="77777777" w:rsidR="00B86A84" w:rsidRDefault="00B86A84" w:rsidP="00B86A84">
      <w:pPr>
        <w:spacing w:after="0"/>
        <w:rPr>
          <w:b/>
          <w:sz w:val="24"/>
          <w:szCs w:val="24"/>
          <w:u w:val="single"/>
        </w:rPr>
      </w:pPr>
      <w:r>
        <w:rPr>
          <w:sz w:val="24"/>
          <w:szCs w:val="24"/>
        </w:rPr>
        <w:t xml:space="preserve">IV.  </w:t>
      </w:r>
      <w:r>
        <w:rPr>
          <w:b/>
          <w:sz w:val="24"/>
          <w:szCs w:val="24"/>
          <w:u w:val="single"/>
        </w:rPr>
        <w:t>Costs for Public Records</w:t>
      </w:r>
    </w:p>
    <w:p w14:paraId="7DC81036" w14:textId="77777777" w:rsidR="00B86A84" w:rsidRDefault="00B86A84" w:rsidP="00B86A84">
      <w:pPr>
        <w:spacing w:after="0"/>
        <w:rPr>
          <w:b/>
          <w:sz w:val="24"/>
          <w:szCs w:val="24"/>
          <w:u w:val="single"/>
        </w:rPr>
      </w:pPr>
    </w:p>
    <w:p w14:paraId="7F22F0BC" w14:textId="77777777" w:rsidR="00B86A84" w:rsidRDefault="00B86A84" w:rsidP="00B86A84">
      <w:pPr>
        <w:spacing w:after="0"/>
        <w:rPr>
          <w:sz w:val="24"/>
          <w:szCs w:val="24"/>
        </w:rPr>
      </w:pPr>
      <w:r>
        <w:rPr>
          <w:sz w:val="24"/>
          <w:szCs w:val="24"/>
        </w:rPr>
        <w:t>Those seeking public records will be charged only the actual cost of making copies.</w:t>
      </w:r>
    </w:p>
    <w:p w14:paraId="7A7A45B8" w14:textId="77777777" w:rsidR="00B86A84" w:rsidRDefault="00B86A84" w:rsidP="00B86A84">
      <w:pPr>
        <w:spacing w:after="0"/>
        <w:rPr>
          <w:sz w:val="24"/>
          <w:szCs w:val="24"/>
        </w:rPr>
      </w:pPr>
    </w:p>
    <w:p w14:paraId="3FD19390" w14:textId="77777777" w:rsidR="00B86A84" w:rsidRDefault="00B86A84" w:rsidP="00B86A84">
      <w:pPr>
        <w:spacing w:after="0"/>
        <w:rPr>
          <w:sz w:val="24"/>
          <w:szCs w:val="24"/>
        </w:rPr>
      </w:pPr>
      <w:r>
        <w:rPr>
          <w:sz w:val="24"/>
          <w:szCs w:val="24"/>
        </w:rPr>
        <w:tab/>
        <w:t>1.  The charge for paper copies is 5 cents per page.</w:t>
      </w:r>
    </w:p>
    <w:p w14:paraId="6616CE8E" w14:textId="77777777" w:rsidR="00B86A84" w:rsidRDefault="00B86A84" w:rsidP="00B86A84">
      <w:pPr>
        <w:spacing w:after="0"/>
        <w:rPr>
          <w:sz w:val="24"/>
          <w:szCs w:val="24"/>
        </w:rPr>
      </w:pPr>
    </w:p>
    <w:p w14:paraId="13FF1639" w14:textId="77777777" w:rsidR="00B86A84" w:rsidRDefault="00B86A84" w:rsidP="00B86A84">
      <w:pPr>
        <w:spacing w:after="0"/>
        <w:rPr>
          <w:sz w:val="24"/>
          <w:szCs w:val="24"/>
        </w:rPr>
      </w:pPr>
      <w:r>
        <w:rPr>
          <w:sz w:val="24"/>
          <w:szCs w:val="24"/>
        </w:rPr>
        <w:tab/>
        <w:t>2.  The charge for downloaded computer files to a compact disc is $ 1 per disc.</w:t>
      </w:r>
    </w:p>
    <w:p w14:paraId="3C044D1E" w14:textId="77777777" w:rsidR="00B86A84" w:rsidRDefault="00B86A84" w:rsidP="00B86A84">
      <w:pPr>
        <w:spacing w:after="0"/>
        <w:rPr>
          <w:sz w:val="24"/>
          <w:szCs w:val="24"/>
        </w:rPr>
      </w:pPr>
    </w:p>
    <w:p w14:paraId="0C0F4B86" w14:textId="77777777" w:rsidR="00B86A84" w:rsidRDefault="00B86A84" w:rsidP="00B86A84">
      <w:pPr>
        <w:spacing w:after="0"/>
        <w:rPr>
          <w:sz w:val="24"/>
          <w:szCs w:val="24"/>
        </w:rPr>
      </w:pPr>
      <w:r>
        <w:rPr>
          <w:sz w:val="24"/>
          <w:szCs w:val="24"/>
        </w:rPr>
        <w:tab/>
        <w:t>3.  There is no charge for documents e-mailed.</w:t>
      </w:r>
    </w:p>
    <w:p w14:paraId="41D0FC11" w14:textId="77777777" w:rsidR="00B86A84" w:rsidRDefault="00B86A84" w:rsidP="00B86A84">
      <w:pPr>
        <w:spacing w:after="0"/>
        <w:rPr>
          <w:sz w:val="24"/>
          <w:szCs w:val="24"/>
        </w:rPr>
      </w:pPr>
    </w:p>
    <w:p w14:paraId="0962EE59" w14:textId="77777777" w:rsidR="00B86A84" w:rsidRDefault="00B86A84" w:rsidP="00B86A84">
      <w:pPr>
        <w:spacing w:after="0"/>
        <w:rPr>
          <w:sz w:val="24"/>
          <w:szCs w:val="24"/>
        </w:rPr>
      </w:pPr>
      <w:r>
        <w:rPr>
          <w:sz w:val="24"/>
          <w:szCs w:val="24"/>
        </w:rPr>
        <w:tab/>
        <w:t>4.  Requesters may ask that the documents be mailed to them.  They will be charged the actual cost of the postage and mailing supplies.</w:t>
      </w:r>
    </w:p>
    <w:p w14:paraId="335E7B77" w14:textId="77777777" w:rsidR="00B86A84" w:rsidRDefault="00B86A84" w:rsidP="00B86A84">
      <w:pPr>
        <w:spacing w:after="0"/>
        <w:rPr>
          <w:sz w:val="24"/>
          <w:szCs w:val="24"/>
        </w:rPr>
      </w:pPr>
    </w:p>
    <w:p w14:paraId="4AB3415F" w14:textId="77777777" w:rsidR="00B86A84" w:rsidRDefault="00B86A84" w:rsidP="00B86A84">
      <w:pPr>
        <w:spacing w:after="0"/>
        <w:rPr>
          <w:b/>
          <w:sz w:val="24"/>
          <w:szCs w:val="24"/>
          <w:u w:val="single"/>
        </w:rPr>
      </w:pPr>
      <w:r>
        <w:rPr>
          <w:sz w:val="24"/>
          <w:szCs w:val="24"/>
        </w:rPr>
        <w:t>V.</w:t>
      </w:r>
      <w:r>
        <w:rPr>
          <w:sz w:val="24"/>
          <w:szCs w:val="24"/>
        </w:rPr>
        <w:tab/>
      </w:r>
      <w:r>
        <w:rPr>
          <w:b/>
          <w:sz w:val="24"/>
          <w:szCs w:val="24"/>
          <w:u w:val="single"/>
        </w:rPr>
        <w:t>E-mail</w:t>
      </w:r>
    </w:p>
    <w:p w14:paraId="59DFBBBE" w14:textId="77777777" w:rsidR="00B86A84" w:rsidRDefault="00B86A84" w:rsidP="00B86A84">
      <w:pPr>
        <w:spacing w:after="0"/>
        <w:rPr>
          <w:b/>
          <w:sz w:val="24"/>
          <w:szCs w:val="24"/>
          <w:u w:val="single"/>
        </w:rPr>
      </w:pPr>
    </w:p>
    <w:p w14:paraId="773246E1" w14:textId="77777777" w:rsidR="00B86A84" w:rsidRDefault="00B86A84" w:rsidP="00B86A84">
      <w:pPr>
        <w:spacing w:after="0"/>
        <w:rPr>
          <w:sz w:val="24"/>
          <w:szCs w:val="24"/>
        </w:rPr>
      </w:pPr>
      <w:r>
        <w:rPr>
          <w:sz w:val="24"/>
          <w:szCs w:val="24"/>
        </w:rPr>
        <w:t>Documents in electronic format are records defined by the Ohio Revised Code when their content</w:t>
      </w:r>
      <w:r w:rsidR="009360FC">
        <w:rPr>
          <w:sz w:val="24"/>
          <w:szCs w:val="24"/>
        </w:rPr>
        <w:t xml:space="preserve"> relates to the business of the office.  E-mail is to be treated in the same fashion as records in other formats and should follow the same retention schedules.</w:t>
      </w:r>
    </w:p>
    <w:p w14:paraId="5ED6244A" w14:textId="77777777" w:rsidR="009360FC" w:rsidRDefault="009360FC" w:rsidP="00B86A84">
      <w:pPr>
        <w:spacing w:after="0"/>
        <w:rPr>
          <w:sz w:val="24"/>
          <w:szCs w:val="24"/>
        </w:rPr>
      </w:pPr>
    </w:p>
    <w:p w14:paraId="583B2324" w14:textId="77777777" w:rsidR="009360FC" w:rsidRDefault="009360FC" w:rsidP="00B86A84">
      <w:pPr>
        <w:spacing w:after="0"/>
        <w:rPr>
          <w:sz w:val="24"/>
          <w:szCs w:val="24"/>
        </w:rPr>
      </w:pPr>
      <w:r>
        <w:rPr>
          <w:sz w:val="24"/>
          <w:szCs w:val="24"/>
        </w:rPr>
        <w:tab/>
        <w:t>1.  Records in private e-mail accounts used to conduct public business are subject to disclosure, and all employees or representatives of this office are instructed to retain their e-mails that relate to public business and to copy them to their business e-mail accounts and/or to the office’s record custodian.</w:t>
      </w:r>
    </w:p>
    <w:p w14:paraId="6FC00A5F" w14:textId="77777777" w:rsidR="009360FC" w:rsidRDefault="009360FC" w:rsidP="00B86A84">
      <w:pPr>
        <w:spacing w:after="0"/>
        <w:rPr>
          <w:sz w:val="24"/>
          <w:szCs w:val="24"/>
        </w:rPr>
      </w:pPr>
    </w:p>
    <w:p w14:paraId="355AC6BD" w14:textId="77777777" w:rsidR="009360FC" w:rsidRDefault="009360FC" w:rsidP="00B86A84">
      <w:pPr>
        <w:spacing w:after="0"/>
        <w:rPr>
          <w:sz w:val="24"/>
          <w:szCs w:val="24"/>
        </w:rPr>
      </w:pPr>
      <w:r>
        <w:rPr>
          <w:sz w:val="24"/>
          <w:szCs w:val="24"/>
        </w:rPr>
        <w:tab/>
        <w:t xml:space="preserve">2.  The records custodian is to treat the e-mails from private accounts as records of the public office, filing them in the appropriate way, retaining them per established schedules and making them available for inspection and copying in accordance with the Public Records Act.  </w:t>
      </w:r>
    </w:p>
    <w:p w14:paraId="76870D9C" w14:textId="77777777" w:rsidR="009360FC" w:rsidRDefault="009360FC" w:rsidP="00B86A84">
      <w:pPr>
        <w:spacing w:after="0"/>
        <w:rPr>
          <w:sz w:val="24"/>
          <w:szCs w:val="24"/>
        </w:rPr>
      </w:pPr>
    </w:p>
    <w:p w14:paraId="3622086B" w14:textId="77777777" w:rsidR="009360FC" w:rsidRDefault="009360FC" w:rsidP="00B86A84">
      <w:pPr>
        <w:spacing w:after="0"/>
        <w:rPr>
          <w:b/>
          <w:sz w:val="24"/>
          <w:szCs w:val="24"/>
          <w:u w:val="single"/>
        </w:rPr>
      </w:pPr>
      <w:r>
        <w:rPr>
          <w:b/>
          <w:sz w:val="24"/>
          <w:szCs w:val="24"/>
        </w:rPr>
        <w:t xml:space="preserve">VI.  </w:t>
      </w:r>
      <w:r w:rsidRPr="009360FC">
        <w:rPr>
          <w:b/>
          <w:sz w:val="24"/>
          <w:szCs w:val="24"/>
          <w:u w:val="single"/>
        </w:rPr>
        <w:t>Failure to Respond to a Public Records Request</w:t>
      </w:r>
    </w:p>
    <w:p w14:paraId="52A9B654" w14:textId="77777777" w:rsidR="009360FC" w:rsidRDefault="009360FC" w:rsidP="00B86A84">
      <w:pPr>
        <w:spacing w:after="0"/>
        <w:rPr>
          <w:b/>
          <w:sz w:val="24"/>
          <w:szCs w:val="24"/>
        </w:rPr>
      </w:pPr>
    </w:p>
    <w:p w14:paraId="53C49CF7" w14:textId="77777777" w:rsidR="009360FC" w:rsidRDefault="009360FC" w:rsidP="00B86A84">
      <w:pPr>
        <w:spacing w:after="0"/>
        <w:rPr>
          <w:sz w:val="24"/>
          <w:szCs w:val="24"/>
        </w:rPr>
      </w:pPr>
      <w:r>
        <w:rPr>
          <w:sz w:val="24"/>
          <w:szCs w:val="24"/>
        </w:rPr>
        <w:t xml:space="preserve">The Stark County Board of Commissioners recognizes the legal and non-legal consequences of failure to properly respond to a public records request.  In addition to the distrust in government </w:t>
      </w:r>
      <w:r w:rsidR="00804993">
        <w:rPr>
          <w:sz w:val="24"/>
          <w:szCs w:val="24"/>
        </w:rPr>
        <w:t xml:space="preserve">that failure to comply may cause, the Stark County Board of Commissioners’ failure to comply with a request may result in a court ordering the Stark County Board of Commissioners to comply with the law and to pay the requestor attorney’s fees and damages.  </w:t>
      </w:r>
    </w:p>
    <w:p w14:paraId="38C69183" w14:textId="77777777" w:rsidR="00804993" w:rsidRDefault="00804993" w:rsidP="00B86A84">
      <w:pPr>
        <w:spacing w:after="0"/>
        <w:rPr>
          <w:sz w:val="24"/>
          <w:szCs w:val="24"/>
        </w:rPr>
      </w:pPr>
    </w:p>
    <w:p w14:paraId="34C92A01" w14:textId="77777777" w:rsidR="00804993" w:rsidRPr="009360FC" w:rsidRDefault="00804993" w:rsidP="00B86A84">
      <w:pPr>
        <w:spacing w:after="0"/>
        <w:rPr>
          <w:sz w:val="24"/>
          <w:szCs w:val="24"/>
        </w:rPr>
      </w:pPr>
    </w:p>
    <w:sectPr w:rsidR="00804993" w:rsidRPr="009360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A75"/>
    <w:rsid w:val="006B1A75"/>
    <w:rsid w:val="00804993"/>
    <w:rsid w:val="009360FC"/>
    <w:rsid w:val="00AB2EA6"/>
    <w:rsid w:val="00AC193E"/>
    <w:rsid w:val="00B86A84"/>
    <w:rsid w:val="00C44607"/>
    <w:rsid w:val="00CC29A7"/>
    <w:rsid w:val="00DD6305"/>
    <w:rsid w:val="00DF2105"/>
    <w:rsid w:val="00F42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43D40"/>
  <w15:chartTrackingRefBased/>
  <w15:docId w15:val="{DEC3C024-1E04-413A-A018-BB9E9B076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917</Words>
  <Characters>5228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Stark County</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F. Runion</dc:creator>
  <cp:keywords/>
  <dc:description/>
  <cp:lastModifiedBy>Wendy J. Schumacher</cp:lastModifiedBy>
  <cp:revision>2</cp:revision>
  <dcterms:created xsi:type="dcterms:W3CDTF">2026-07-17T19:50:00Z</dcterms:created>
  <dcterms:modified xsi:type="dcterms:W3CDTF">2026-07-17T19:50:00Z</dcterms:modified>
</cp:coreProperties>
</file>